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2F" w:rsidRPr="00F7744A" w:rsidRDefault="00985A2F" w:rsidP="00D14746">
      <w:pPr>
        <w:pStyle w:val="Default"/>
        <w:rPr>
          <w:b/>
        </w:rPr>
      </w:pPr>
    </w:p>
    <w:p w:rsidR="00292AAA" w:rsidRPr="00F7744A" w:rsidRDefault="00985A2F" w:rsidP="00754B7B">
      <w:pPr>
        <w:pStyle w:val="Default"/>
        <w:jc w:val="center"/>
        <w:rPr>
          <w:b/>
        </w:rPr>
      </w:pPr>
      <w:r w:rsidRPr="00F7744A">
        <w:rPr>
          <w:b/>
          <w:noProof/>
          <w:lang w:eastAsia="en-GB"/>
        </w:rPr>
        <w:drawing>
          <wp:inline distT="0" distB="0" distL="0" distR="0" wp14:anchorId="41ADB6CA" wp14:editId="404A4910">
            <wp:extent cx="1679887" cy="1914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ON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785" cy="191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B7B" w:rsidRPr="00F7744A" w:rsidRDefault="00754B7B" w:rsidP="00384D47">
      <w:pPr>
        <w:pStyle w:val="Default"/>
      </w:pPr>
    </w:p>
    <w:p w:rsidR="00384D47" w:rsidRPr="00C11274" w:rsidRDefault="00384D47" w:rsidP="00084309">
      <w:pPr>
        <w:pStyle w:val="Default"/>
        <w:jc w:val="center"/>
        <w:rPr>
          <w:b/>
          <w:sz w:val="32"/>
          <w:szCs w:val="32"/>
        </w:rPr>
      </w:pPr>
      <w:r w:rsidRPr="00C11274">
        <w:rPr>
          <w:b/>
          <w:bCs/>
          <w:sz w:val="32"/>
          <w:szCs w:val="32"/>
        </w:rPr>
        <w:t>Job Title</w:t>
      </w:r>
      <w:r w:rsidRPr="00C11274">
        <w:rPr>
          <w:b/>
          <w:sz w:val="32"/>
          <w:szCs w:val="32"/>
        </w:rPr>
        <w:t>:</w:t>
      </w:r>
      <w:r w:rsidR="007F4FB2" w:rsidRPr="00C11274">
        <w:rPr>
          <w:b/>
          <w:sz w:val="32"/>
          <w:szCs w:val="32"/>
        </w:rPr>
        <w:t xml:space="preserve"> </w:t>
      </w:r>
      <w:r w:rsidR="00EC5AA9" w:rsidRPr="00C11274">
        <w:rPr>
          <w:b/>
          <w:sz w:val="32"/>
          <w:szCs w:val="32"/>
        </w:rPr>
        <w:t xml:space="preserve">Fundraising Officer </w:t>
      </w:r>
    </w:p>
    <w:p w:rsidR="004E79B9" w:rsidRPr="00F7744A" w:rsidRDefault="004E79B9" w:rsidP="00384D47">
      <w:pPr>
        <w:pStyle w:val="Default"/>
      </w:pPr>
    </w:p>
    <w:p w:rsidR="00292AAA" w:rsidRPr="00C11274" w:rsidRDefault="00292AAA" w:rsidP="00EC5A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744A">
        <w:rPr>
          <w:rFonts w:ascii="Arial" w:hAnsi="Arial" w:cs="Arial"/>
          <w:b/>
          <w:bCs/>
          <w:sz w:val="24"/>
          <w:szCs w:val="24"/>
        </w:rPr>
        <w:tab/>
      </w:r>
    </w:p>
    <w:p w:rsidR="00292AAA" w:rsidRPr="00F7744A" w:rsidRDefault="00292AAA" w:rsidP="00292AAA">
      <w:pPr>
        <w:pStyle w:val="Default"/>
      </w:pPr>
      <w:r w:rsidRPr="00F7744A">
        <w:rPr>
          <w:b/>
          <w:bCs/>
        </w:rPr>
        <w:t>Hours of Work</w:t>
      </w:r>
      <w:r w:rsidRPr="00C66145">
        <w:t>:     37.5 hours per week</w:t>
      </w:r>
      <w:r w:rsidR="00EC5AA9" w:rsidRPr="00C66145">
        <w:t xml:space="preserve"> (would consider P/T</w:t>
      </w:r>
      <w:r w:rsidR="00140364" w:rsidRPr="00C66145">
        <w:t xml:space="preserve"> - </w:t>
      </w:r>
      <w:r w:rsidR="00EC5AA9" w:rsidRPr="00F7744A">
        <w:t>Minimum 30 hours)</w:t>
      </w:r>
    </w:p>
    <w:p w:rsidR="00292AAA" w:rsidRPr="00F7744A" w:rsidRDefault="00292AAA" w:rsidP="00292AAA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n-US"/>
        </w:rPr>
      </w:pPr>
    </w:p>
    <w:p w:rsidR="00292AAA" w:rsidRPr="00F7744A" w:rsidRDefault="00292AAA" w:rsidP="00EC5AA9">
      <w:pPr>
        <w:widowControl w:val="0"/>
        <w:overflowPunct w:val="0"/>
        <w:autoSpaceDE w:val="0"/>
        <w:autoSpaceDN w:val="0"/>
        <w:adjustRightInd w:val="0"/>
        <w:spacing w:line="240" w:lineRule="auto"/>
        <w:ind w:left="2103" w:hanging="2103"/>
        <w:jc w:val="both"/>
        <w:rPr>
          <w:rFonts w:ascii="Arial" w:eastAsia="Times New Roman" w:hAnsi="Arial" w:cs="Arial"/>
          <w:kern w:val="28"/>
          <w:sz w:val="24"/>
          <w:szCs w:val="24"/>
          <w:lang w:val="en-US"/>
        </w:rPr>
      </w:pPr>
      <w:r w:rsidRPr="00F7744A">
        <w:rPr>
          <w:rFonts w:ascii="Arial" w:eastAsia="Times New Roman" w:hAnsi="Arial" w:cs="Arial"/>
          <w:b/>
          <w:kern w:val="28"/>
          <w:sz w:val="24"/>
          <w:szCs w:val="24"/>
          <w:lang w:val="en-US"/>
        </w:rPr>
        <w:t>Leave:</w:t>
      </w:r>
      <w:r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t xml:space="preserve"> </w:t>
      </w:r>
      <w:r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tab/>
      </w:r>
      <w:r w:rsidR="00EC5AA9"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t>25 Days Per Annum (plus bank holidays) Pro-Rata for P/T</w:t>
      </w:r>
    </w:p>
    <w:p w:rsidR="00292AAA" w:rsidRPr="00F7744A" w:rsidRDefault="00292AAA" w:rsidP="00292AAA">
      <w:pPr>
        <w:pStyle w:val="Default"/>
        <w:rPr>
          <w:b/>
          <w:bCs/>
        </w:rPr>
      </w:pPr>
    </w:p>
    <w:p w:rsidR="00292AAA" w:rsidRPr="00F7744A" w:rsidRDefault="00292AAA" w:rsidP="00292AAA">
      <w:pPr>
        <w:pStyle w:val="Default"/>
        <w:rPr>
          <w:bCs/>
        </w:rPr>
      </w:pPr>
      <w:r w:rsidRPr="00F7744A">
        <w:rPr>
          <w:b/>
          <w:bCs/>
        </w:rPr>
        <w:t xml:space="preserve">Responsible to:    </w:t>
      </w:r>
      <w:r w:rsidR="00EC5AA9" w:rsidRPr="00F7744A">
        <w:rPr>
          <w:bCs/>
        </w:rPr>
        <w:t>Chief Executive/Business Development Advisor</w:t>
      </w:r>
    </w:p>
    <w:p w:rsidR="00292AAA" w:rsidRPr="00F7744A" w:rsidRDefault="00292AAA" w:rsidP="00292AAA">
      <w:pPr>
        <w:pStyle w:val="Default"/>
        <w:rPr>
          <w:b/>
          <w:bCs/>
        </w:rPr>
      </w:pPr>
    </w:p>
    <w:p w:rsidR="00EC5AA9" w:rsidRDefault="00292AAA" w:rsidP="00292AAA">
      <w:pPr>
        <w:pStyle w:val="Default"/>
        <w:rPr>
          <w:bCs/>
        </w:rPr>
      </w:pPr>
      <w:r w:rsidRPr="00F7744A">
        <w:rPr>
          <w:b/>
          <w:bCs/>
        </w:rPr>
        <w:t>Responsible for:</w:t>
      </w:r>
      <w:r w:rsidR="004E1E1C" w:rsidRPr="00F7744A">
        <w:rPr>
          <w:bCs/>
        </w:rPr>
        <w:t xml:space="preserve">   </w:t>
      </w:r>
      <w:r w:rsidR="00EC5AA9" w:rsidRPr="00F7744A">
        <w:rPr>
          <w:bCs/>
        </w:rPr>
        <w:t>Fundraising Volunteers</w:t>
      </w:r>
    </w:p>
    <w:p w:rsidR="001E09C6" w:rsidRDefault="001E09C6" w:rsidP="00292AAA">
      <w:pPr>
        <w:pStyle w:val="Default"/>
        <w:rPr>
          <w:bCs/>
        </w:rPr>
      </w:pPr>
    </w:p>
    <w:p w:rsidR="00EC5AA9" w:rsidRPr="00C11274" w:rsidRDefault="00EC5AA9" w:rsidP="00EC5AA9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C11274">
        <w:rPr>
          <w:rFonts w:ascii="Arial" w:hAnsi="Arial" w:cs="Arial"/>
          <w:b/>
          <w:bCs/>
          <w:sz w:val="24"/>
          <w:szCs w:val="24"/>
        </w:rPr>
        <w:t>Job Summary:</w:t>
      </w:r>
      <w:r w:rsidRPr="00C11274">
        <w:rPr>
          <w:rFonts w:ascii="Arial" w:hAnsi="Arial" w:cs="Arial"/>
          <w:b/>
          <w:bCs/>
          <w:sz w:val="24"/>
          <w:szCs w:val="24"/>
        </w:rPr>
        <w:tab/>
      </w:r>
    </w:p>
    <w:p w:rsidR="00EC5AA9" w:rsidRPr="00C11274" w:rsidRDefault="00EC5AA9" w:rsidP="00EC5AA9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:rsidR="00EC5AA9" w:rsidRPr="00C11274" w:rsidRDefault="00EC5AA9" w:rsidP="00305AE4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C11274">
        <w:rPr>
          <w:rFonts w:ascii="Arial" w:hAnsi="Arial" w:cs="Arial"/>
          <w:sz w:val="24"/>
          <w:szCs w:val="24"/>
        </w:rPr>
        <w:t xml:space="preserve">To </w:t>
      </w:r>
      <w:r w:rsidR="00560E7C" w:rsidRPr="00C11274">
        <w:rPr>
          <w:rFonts w:ascii="Arial" w:hAnsi="Arial" w:cs="Arial"/>
          <w:sz w:val="24"/>
          <w:szCs w:val="24"/>
        </w:rPr>
        <w:t xml:space="preserve">organise and </w:t>
      </w:r>
      <w:r w:rsidRPr="00C11274">
        <w:rPr>
          <w:rFonts w:ascii="Arial" w:hAnsi="Arial" w:cs="Arial"/>
          <w:sz w:val="24"/>
          <w:szCs w:val="24"/>
        </w:rPr>
        <w:t xml:space="preserve">implement fundraising </w:t>
      </w:r>
      <w:r w:rsidR="00560E7C" w:rsidRPr="00C11274">
        <w:rPr>
          <w:rFonts w:ascii="Arial" w:hAnsi="Arial" w:cs="Arial"/>
          <w:sz w:val="24"/>
          <w:szCs w:val="24"/>
        </w:rPr>
        <w:t>appeals/events/</w:t>
      </w:r>
      <w:r w:rsidRPr="00C11274">
        <w:rPr>
          <w:rFonts w:ascii="Arial" w:hAnsi="Arial" w:cs="Arial"/>
          <w:sz w:val="24"/>
          <w:szCs w:val="24"/>
        </w:rPr>
        <w:t>activities</w:t>
      </w:r>
      <w:r w:rsidR="00560E7C" w:rsidRPr="00C11274">
        <w:rPr>
          <w:rFonts w:ascii="Arial" w:hAnsi="Arial" w:cs="Arial"/>
          <w:sz w:val="24"/>
          <w:szCs w:val="24"/>
        </w:rPr>
        <w:t xml:space="preserve"> and </w:t>
      </w:r>
      <w:r w:rsidR="00560E7C" w:rsidRPr="00C11274">
        <w:rPr>
          <w:rFonts w:ascii="Arial" w:hAnsi="Arial" w:cs="Arial"/>
          <w:bCs/>
          <w:sz w:val="24"/>
          <w:szCs w:val="24"/>
        </w:rPr>
        <w:t xml:space="preserve">introduce new fundraising initiatives that support the fundraising strategy for NH&amp;S. This post is pivotal to secure future </w:t>
      </w:r>
      <w:r w:rsidRPr="00C11274">
        <w:rPr>
          <w:rFonts w:ascii="Arial" w:hAnsi="Arial" w:cs="Arial"/>
          <w:sz w:val="24"/>
          <w:szCs w:val="24"/>
        </w:rPr>
        <w:t>funding for the organisation</w:t>
      </w:r>
      <w:r w:rsidR="00140364" w:rsidRPr="00C11274">
        <w:rPr>
          <w:rFonts w:ascii="Arial" w:hAnsi="Arial" w:cs="Arial"/>
          <w:sz w:val="24"/>
          <w:szCs w:val="24"/>
        </w:rPr>
        <w:t xml:space="preserve">, facilitating the </w:t>
      </w:r>
      <w:r w:rsidR="00560E7C" w:rsidRPr="00C11274">
        <w:rPr>
          <w:rFonts w:ascii="Arial" w:hAnsi="Arial" w:cs="Arial"/>
          <w:sz w:val="24"/>
          <w:szCs w:val="24"/>
        </w:rPr>
        <w:t>growth of essential support services.</w:t>
      </w:r>
    </w:p>
    <w:p w:rsidR="00EC5AA9" w:rsidRPr="00C11274" w:rsidRDefault="00EC5AA9" w:rsidP="00EC5AA9">
      <w:pPr>
        <w:rPr>
          <w:rFonts w:ascii="Arial" w:hAnsi="Arial" w:cs="Arial"/>
          <w:sz w:val="24"/>
          <w:szCs w:val="24"/>
        </w:rPr>
      </w:pPr>
    </w:p>
    <w:p w:rsidR="007536A1" w:rsidRDefault="007536A1" w:rsidP="007536A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  <w:sz w:val="24"/>
          <w:szCs w:val="24"/>
        </w:rPr>
      </w:pPr>
      <w:r w:rsidRPr="00C11274">
        <w:rPr>
          <w:rFonts w:ascii="Arial" w:hAnsi="Arial" w:cs="Arial"/>
          <w:bCs/>
          <w:sz w:val="24"/>
          <w:szCs w:val="24"/>
        </w:rPr>
        <w:t>To ensure the success of appeals/events and initiatives, both financially and in terms of the professionalism of each event, thereby promoting the good name of NH&amp;S.</w:t>
      </w:r>
    </w:p>
    <w:p w:rsidR="001E09C6" w:rsidRPr="00C11274" w:rsidRDefault="001E09C6" w:rsidP="00C11274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1E09C6" w:rsidRPr="00C11274" w:rsidRDefault="001E09C6" w:rsidP="007536A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fundraise in line with the Institute of Fundraising, Good Practice Guidelines.</w:t>
      </w:r>
    </w:p>
    <w:p w:rsidR="007536A1" w:rsidRPr="00C11274" w:rsidRDefault="007536A1" w:rsidP="007536A1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560E7C" w:rsidRPr="00C11274" w:rsidRDefault="00560E7C" w:rsidP="00560E7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  <w:sz w:val="24"/>
          <w:szCs w:val="24"/>
        </w:rPr>
      </w:pPr>
      <w:r w:rsidRPr="00C11274">
        <w:rPr>
          <w:rFonts w:ascii="Arial" w:hAnsi="Arial" w:cs="Arial"/>
          <w:bCs/>
          <w:sz w:val="24"/>
          <w:szCs w:val="24"/>
        </w:rPr>
        <w:t>To recruit, manage and support a network of fundraising volunteers.</w:t>
      </w:r>
    </w:p>
    <w:p w:rsidR="00560E7C" w:rsidRPr="00C11274" w:rsidRDefault="00560E7C" w:rsidP="00560E7C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560E7C" w:rsidRPr="00C11274" w:rsidRDefault="00560E7C" w:rsidP="00560E7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  <w:sz w:val="24"/>
          <w:szCs w:val="24"/>
        </w:rPr>
      </w:pPr>
      <w:r w:rsidRPr="00C11274">
        <w:rPr>
          <w:rFonts w:ascii="Arial" w:hAnsi="Arial" w:cs="Arial"/>
          <w:bCs/>
          <w:sz w:val="24"/>
          <w:szCs w:val="24"/>
        </w:rPr>
        <w:t xml:space="preserve">To </w:t>
      </w:r>
      <w:r w:rsidR="00ED3772" w:rsidRPr="00C11274">
        <w:rPr>
          <w:rFonts w:ascii="Arial" w:hAnsi="Arial" w:cs="Arial"/>
          <w:bCs/>
          <w:sz w:val="24"/>
          <w:szCs w:val="24"/>
        </w:rPr>
        <w:t xml:space="preserve">meet clear </w:t>
      </w:r>
      <w:r w:rsidR="00140364" w:rsidRPr="00C11274">
        <w:rPr>
          <w:rFonts w:ascii="Arial" w:hAnsi="Arial" w:cs="Arial"/>
          <w:bCs/>
          <w:sz w:val="24"/>
          <w:szCs w:val="24"/>
        </w:rPr>
        <w:t xml:space="preserve">qualitative and quantitative </w:t>
      </w:r>
      <w:r w:rsidR="00ED3772" w:rsidRPr="00C11274">
        <w:rPr>
          <w:rFonts w:ascii="Arial" w:hAnsi="Arial" w:cs="Arial"/>
          <w:bCs/>
          <w:sz w:val="24"/>
          <w:szCs w:val="24"/>
        </w:rPr>
        <w:t xml:space="preserve">objectives within a </w:t>
      </w:r>
      <w:r w:rsidR="00140364" w:rsidRPr="00C11274">
        <w:rPr>
          <w:rFonts w:ascii="Arial" w:hAnsi="Arial" w:cs="Arial"/>
          <w:bCs/>
          <w:sz w:val="24"/>
          <w:szCs w:val="24"/>
        </w:rPr>
        <w:t xml:space="preserve">robust </w:t>
      </w:r>
      <w:r w:rsidR="00ED3772" w:rsidRPr="00C11274">
        <w:rPr>
          <w:rFonts w:ascii="Arial" w:hAnsi="Arial" w:cs="Arial"/>
          <w:bCs/>
          <w:sz w:val="24"/>
          <w:szCs w:val="24"/>
        </w:rPr>
        <w:t xml:space="preserve">timeline. </w:t>
      </w:r>
    </w:p>
    <w:p w:rsidR="007536A1" w:rsidRPr="00C11274" w:rsidRDefault="007536A1" w:rsidP="00560E7C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:rsidR="001E09C6" w:rsidRDefault="001E09C6" w:rsidP="00292AAA">
      <w:pPr>
        <w:rPr>
          <w:rFonts w:ascii="Arial" w:hAnsi="Arial" w:cs="Arial"/>
          <w:b/>
          <w:bCs/>
          <w:sz w:val="24"/>
          <w:szCs w:val="24"/>
        </w:rPr>
      </w:pPr>
    </w:p>
    <w:p w:rsidR="004E79B9" w:rsidRPr="00C11274" w:rsidRDefault="00292AAA" w:rsidP="00292AAA">
      <w:pPr>
        <w:rPr>
          <w:rFonts w:ascii="Arial" w:hAnsi="Arial" w:cs="Arial"/>
          <w:b/>
          <w:bCs/>
          <w:sz w:val="24"/>
          <w:szCs w:val="24"/>
        </w:rPr>
      </w:pPr>
      <w:r w:rsidRPr="00C11274">
        <w:rPr>
          <w:rFonts w:ascii="Arial" w:hAnsi="Arial" w:cs="Arial"/>
          <w:b/>
          <w:bCs/>
          <w:sz w:val="24"/>
          <w:szCs w:val="24"/>
        </w:rPr>
        <w:t>Main Duties:</w:t>
      </w:r>
      <w:r w:rsidR="00312C49" w:rsidRPr="00C1127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D3772" w:rsidRPr="00C11274" w:rsidRDefault="00ED3772" w:rsidP="00292AAA">
      <w:pPr>
        <w:rPr>
          <w:rFonts w:ascii="Arial" w:hAnsi="Arial" w:cs="Arial"/>
          <w:b/>
          <w:bCs/>
          <w:sz w:val="24"/>
          <w:szCs w:val="24"/>
        </w:rPr>
      </w:pPr>
    </w:p>
    <w:p w:rsidR="001C37FF" w:rsidRPr="00C11274" w:rsidRDefault="001C37FF" w:rsidP="000D1E95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4"/>
          <w:szCs w:val="24"/>
        </w:rPr>
      </w:pPr>
      <w:r w:rsidRPr="00C11274">
        <w:rPr>
          <w:rFonts w:ascii="Arial" w:hAnsi="Arial" w:cs="Arial"/>
          <w:bCs/>
          <w:sz w:val="24"/>
          <w:szCs w:val="24"/>
        </w:rPr>
        <w:t>To develop and implement fundraising ideas and appeals, ensuring compliance with the Fundraising Code and NH&amp;S own fundraising policies.</w:t>
      </w:r>
      <w:r w:rsidR="0002762E" w:rsidRPr="00C11274">
        <w:rPr>
          <w:rFonts w:ascii="Arial" w:hAnsi="Arial" w:cs="Arial"/>
          <w:bCs/>
          <w:sz w:val="24"/>
          <w:szCs w:val="24"/>
        </w:rPr>
        <w:t xml:space="preserve"> </w:t>
      </w:r>
    </w:p>
    <w:p w:rsidR="0002762E" w:rsidRPr="00C11274" w:rsidRDefault="0002762E" w:rsidP="0002762E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ED3772" w:rsidRPr="00C11274" w:rsidRDefault="001C37FF" w:rsidP="00ED3772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4"/>
          <w:szCs w:val="24"/>
        </w:rPr>
      </w:pPr>
      <w:r w:rsidRPr="00C11274">
        <w:rPr>
          <w:rFonts w:ascii="Arial" w:hAnsi="Arial" w:cs="Arial"/>
          <w:sz w:val="24"/>
          <w:szCs w:val="24"/>
        </w:rPr>
        <w:lastRenderedPageBreak/>
        <w:t>T</w:t>
      </w:r>
      <w:r w:rsidR="00ED3772" w:rsidRPr="00C11274">
        <w:rPr>
          <w:rFonts w:ascii="Arial" w:hAnsi="Arial" w:cs="Arial"/>
          <w:sz w:val="24"/>
          <w:szCs w:val="24"/>
        </w:rPr>
        <w:t>o engage, develop and maintain professional relationships with individual members of the local community, local companies and other community organisations in order to promote one off donations and regular giving.</w:t>
      </w:r>
      <w:r w:rsidR="0002762E" w:rsidRPr="00C11274">
        <w:rPr>
          <w:rFonts w:ascii="Arial" w:hAnsi="Arial" w:cs="Arial"/>
          <w:sz w:val="24"/>
          <w:szCs w:val="24"/>
        </w:rPr>
        <w:t xml:space="preserve"> </w:t>
      </w:r>
    </w:p>
    <w:p w:rsidR="00ED3772" w:rsidRPr="00C11274" w:rsidRDefault="00ED3772" w:rsidP="00ED3772">
      <w:pPr>
        <w:spacing w:line="256" w:lineRule="auto"/>
        <w:rPr>
          <w:rFonts w:ascii="Arial" w:hAnsi="Arial" w:cs="Arial"/>
          <w:sz w:val="24"/>
          <w:szCs w:val="24"/>
        </w:rPr>
      </w:pPr>
    </w:p>
    <w:p w:rsidR="00ED3772" w:rsidRPr="00C11274" w:rsidRDefault="00ED3772" w:rsidP="00454A6A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4"/>
          <w:szCs w:val="24"/>
        </w:rPr>
      </w:pPr>
      <w:r w:rsidRPr="00C11274">
        <w:rPr>
          <w:rFonts w:ascii="Arial" w:hAnsi="Arial" w:cs="Arial"/>
          <w:sz w:val="24"/>
          <w:szCs w:val="24"/>
        </w:rPr>
        <w:t>To maintain appropriate records to ensure fundraising income is processed efficiently with timely acknowledgements</w:t>
      </w:r>
      <w:r w:rsidR="001C37FF" w:rsidRPr="00C11274">
        <w:rPr>
          <w:rFonts w:ascii="Arial" w:hAnsi="Arial" w:cs="Arial"/>
          <w:sz w:val="24"/>
          <w:szCs w:val="24"/>
        </w:rPr>
        <w:t>, personalised t</w:t>
      </w:r>
      <w:r w:rsidRPr="00C11274">
        <w:rPr>
          <w:rFonts w:ascii="Arial" w:hAnsi="Arial" w:cs="Arial"/>
          <w:sz w:val="24"/>
          <w:szCs w:val="24"/>
        </w:rPr>
        <w:t>hank you letters, donor reports &amp; HMRC gift aid claims where appropriate.</w:t>
      </w:r>
    </w:p>
    <w:p w:rsidR="001C37FF" w:rsidRPr="00C11274" w:rsidRDefault="001C37FF" w:rsidP="001C37FF">
      <w:pPr>
        <w:pStyle w:val="ListParagraph"/>
        <w:rPr>
          <w:rFonts w:ascii="Arial" w:hAnsi="Arial" w:cs="Arial"/>
          <w:sz w:val="24"/>
          <w:szCs w:val="24"/>
        </w:rPr>
      </w:pPr>
    </w:p>
    <w:p w:rsidR="001C37FF" w:rsidRPr="00C11274" w:rsidRDefault="001C37FF" w:rsidP="001C37FF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4"/>
          <w:szCs w:val="24"/>
        </w:rPr>
      </w:pPr>
      <w:r w:rsidRPr="00C11274">
        <w:rPr>
          <w:rFonts w:ascii="Arial" w:hAnsi="Arial" w:cs="Arial"/>
          <w:sz w:val="24"/>
          <w:szCs w:val="24"/>
        </w:rPr>
        <w:t>To promote the work of NH&amp;S and engagement of community interest in fundraising through inspiring talks and presentations, the writing of PR materials, press releases, advertisements and media campaigns.</w:t>
      </w:r>
    </w:p>
    <w:p w:rsidR="00ED3772" w:rsidRPr="00C11274" w:rsidRDefault="00ED3772" w:rsidP="00ED3772">
      <w:pPr>
        <w:pStyle w:val="ListParagraph"/>
        <w:rPr>
          <w:rFonts w:ascii="Arial" w:hAnsi="Arial" w:cs="Arial"/>
          <w:sz w:val="24"/>
          <w:szCs w:val="24"/>
        </w:rPr>
      </w:pPr>
    </w:p>
    <w:p w:rsidR="00ED3772" w:rsidRPr="00C11274" w:rsidRDefault="00ED3772" w:rsidP="0041738C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4"/>
          <w:szCs w:val="24"/>
        </w:rPr>
      </w:pPr>
      <w:r w:rsidRPr="00C11274">
        <w:rPr>
          <w:rFonts w:ascii="Arial" w:hAnsi="Arial" w:cs="Arial"/>
          <w:sz w:val="24"/>
          <w:szCs w:val="24"/>
        </w:rPr>
        <w:t>To research, collate and analyse data that allows for the identification of new fundraising income streams; and donor &amp; volunteer profiles, as well as in</w:t>
      </w:r>
      <w:r w:rsidR="001C37FF" w:rsidRPr="00C11274">
        <w:rPr>
          <w:rFonts w:ascii="Arial" w:hAnsi="Arial" w:cs="Arial"/>
          <w:sz w:val="24"/>
          <w:szCs w:val="24"/>
        </w:rPr>
        <w:t>forming fundraising performance.</w:t>
      </w:r>
    </w:p>
    <w:p w:rsidR="00ED3772" w:rsidRPr="00C11274" w:rsidRDefault="00ED3772" w:rsidP="00ED3772">
      <w:pPr>
        <w:pStyle w:val="ListParagraph"/>
        <w:rPr>
          <w:rFonts w:ascii="Arial" w:hAnsi="Arial" w:cs="Arial"/>
          <w:sz w:val="24"/>
          <w:szCs w:val="24"/>
        </w:rPr>
      </w:pPr>
    </w:p>
    <w:p w:rsidR="00ED3772" w:rsidRPr="00C11274" w:rsidRDefault="00ED3772" w:rsidP="00ED3772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4"/>
          <w:szCs w:val="24"/>
        </w:rPr>
      </w:pPr>
      <w:r w:rsidRPr="00C11274">
        <w:rPr>
          <w:rFonts w:ascii="Arial" w:hAnsi="Arial" w:cs="Arial"/>
          <w:sz w:val="24"/>
          <w:szCs w:val="24"/>
        </w:rPr>
        <w:t>Manage and lead the identification of</w:t>
      </w:r>
      <w:r w:rsidR="002B21B5">
        <w:rPr>
          <w:rFonts w:ascii="Arial" w:hAnsi="Arial" w:cs="Arial"/>
          <w:sz w:val="24"/>
          <w:szCs w:val="24"/>
        </w:rPr>
        <w:t xml:space="preserve"> </w:t>
      </w:r>
      <w:r w:rsidRPr="00C11274">
        <w:rPr>
          <w:rFonts w:ascii="Arial" w:hAnsi="Arial" w:cs="Arial"/>
          <w:sz w:val="24"/>
          <w:szCs w:val="24"/>
        </w:rPr>
        <w:t>and approaches to Trusts, Organisations and Foundations to support the work of NH&amp;S, building an a</w:t>
      </w:r>
      <w:r w:rsidR="001C37FF" w:rsidRPr="00C11274">
        <w:rPr>
          <w:rFonts w:ascii="Arial" w:hAnsi="Arial" w:cs="Arial"/>
          <w:sz w:val="24"/>
          <w:szCs w:val="24"/>
        </w:rPr>
        <w:t>nnual calendar of key prospects</w:t>
      </w:r>
      <w:r w:rsidR="002B21B5">
        <w:rPr>
          <w:rFonts w:ascii="Arial" w:hAnsi="Arial" w:cs="Arial"/>
          <w:sz w:val="24"/>
          <w:szCs w:val="24"/>
        </w:rPr>
        <w:t>. D</w:t>
      </w:r>
      <w:r w:rsidR="001C37FF" w:rsidRPr="00C11274">
        <w:rPr>
          <w:rFonts w:ascii="Arial" w:hAnsi="Arial" w:cs="Arial"/>
          <w:sz w:val="24"/>
          <w:szCs w:val="24"/>
        </w:rPr>
        <w:t xml:space="preserve">eveloping a relationship with all Funders that </w:t>
      </w:r>
      <w:proofErr w:type="gramStart"/>
      <w:r w:rsidR="001C37FF" w:rsidRPr="00C11274">
        <w:rPr>
          <w:rFonts w:ascii="Arial" w:hAnsi="Arial" w:cs="Arial"/>
          <w:sz w:val="24"/>
          <w:szCs w:val="24"/>
        </w:rPr>
        <w:t>is</w:t>
      </w:r>
      <w:proofErr w:type="gramEnd"/>
      <w:r w:rsidR="001C37FF" w:rsidRPr="00C11274">
        <w:rPr>
          <w:rFonts w:ascii="Arial" w:hAnsi="Arial" w:cs="Arial"/>
          <w:sz w:val="24"/>
          <w:szCs w:val="24"/>
        </w:rPr>
        <w:t xml:space="preserve"> meaningful, supportive and professional. </w:t>
      </w:r>
    </w:p>
    <w:p w:rsidR="00ED3772" w:rsidRPr="00C11274" w:rsidRDefault="00ED3772" w:rsidP="00ED3772">
      <w:pPr>
        <w:pStyle w:val="ListParagraph"/>
        <w:rPr>
          <w:rFonts w:ascii="Arial" w:hAnsi="Arial" w:cs="Arial"/>
          <w:sz w:val="24"/>
          <w:szCs w:val="24"/>
        </w:rPr>
      </w:pPr>
    </w:p>
    <w:p w:rsidR="0002762E" w:rsidRPr="00C11274" w:rsidRDefault="001E09C6" w:rsidP="00C11274">
      <w:pPr>
        <w:pStyle w:val="ListParagraph"/>
        <w:numPr>
          <w:ilvl w:val="0"/>
          <w:numId w:val="24"/>
        </w:numPr>
        <w:spacing w:line="256" w:lineRule="auto"/>
        <w:rPr>
          <w:rFonts w:ascii="Arial" w:hAnsi="Arial" w:cs="Arial"/>
          <w:sz w:val="24"/>
          <w:szCs w:val="24"/>
        </w:rPr>
      </w:pPr>
      <w:r w:rsidRPr="001E09C6">
        <w:rPr>
          <w:rFonts w:ascii="Arial" w:hAnsi="Arial" w:cs="Arial"/>
          <w:sz w:val="24"/>
          <w:szCs w:val="24"/>
        </w:rPr>
        <w:t xml:space="preserve">Investigate </w:t>
      </w:r>
      <w:r w:rsidR="00DA25CB">
        <w:rPr>
          <w:rFonts w:ascii="Arial" w:hAnsi="Arial" w:cs="Arial"/>
          <w:sz w:val="24"/>
          <w:szCs w:val="24"/>
        </w:rPr>
        <w:t xml:space="preserve">and implement </w:t>
      </w:r>
      <w:r w:rsidRPr="001E09C6">
        <w:rPr>
          <w:rFonts w:ascii="Arial" w:hAnsi="Arial" w:cs="Arial"/>
          <w:sz w:val="24"/>
          <w:szCs w:val="24"/>
        </w:rPr>
        <w:t xml:space="preserve">Payroll giving opportunities with partner </w:t>
      </w:r>
      <w:r w:rsidR="00DA25CB">
        <w:rPr>
          <w:rFonts w:ascii="Arial" w:hAnsi="Arial" w:cs="Arial"/>
          <w:sz w:val="24"/>
          <w:szCs w:val="24"/>
        </w:rPr>
        <w:t xml:space="preserve">organisations. </w:t>
      </w:r>
      <w:r w:rsidRPr="001E09C6">
        <w:rPr>
          <w:rFonts w:ascii="Arial" w:hAnsi="Arial" w:cs="Arial"/>
          <w:sz w:val="24"/>
          <w:szCs w:val="24"/>
        </w:rPr>
        <w:t xml:space="preserve"> </w:t>
      </w:r>
    </w:p>
    <w:p w:rsidR="001E09C6" w:rsidRDefault="001E09C6" w:rsidP="00C11274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02762E" w:rsidRPr="002B21B5" w:rsidRDefault="0002762E" w:rsidP="0002762E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 w:rsidRPr="00C11274">
        <w:rPr>
          <w:rFonts w:ascii="Arial" w:hAnsi="Arial" w:cs="Arial"/>
          <w:bCs/>
          <w:sz w:val="24"/>
          <w:szCs w:val="24"/>
        </w:rPr>
        <w:t xml:space="preserve">Organising and directly </w:t>
      </w:r>
      <w:r w:rsidRPr="00C11274">
        <w:rPr>
          <w:rFonts w:ascii="Arial" w:hAnsi="Arial" w:cs="Arial"/>
          <w:sz w:val="24"/>
          <w:szCs w:val="24"/>
        </w:rPr>
        <w:t xml:space="preserve">managing all NH&amp;S own fundraising activities, ensuring that all events meet the required Health &amp; Safety legislation at all times; including producing and enforcing the relevant risk assessments. </w:t>
      </w:r>
    </w:p>
    <w:p w:rsidR="001E09C6" w:rsidRDefault="001E09C6" w:rsidP="00C11274">
      <w:pPr>
        <w:rPr>
          <w:rFonts w:ascii="Arial" w:hAnsi="Arial" w:cs="Arial"/>
          <w:bCs/>
          <w:sz w:val="24"/>
          <w:szCs w:val="24"/>
        </w:rPr>
      </w:pPr>
    </w:p>
    <w:p w:rsidR="001E09C6" w:rsidRPr="00C11274" w:rsidRDefault="001E09C6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ensure all activities fall within insurance guidelines. </w:t>
      </w:r>
    </w:p>
    <w:p w:rsidR="0002762E" w:rsidRPr="00C11274" w:rsidRDefault="0002762E" w:rsidP="0002762E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02762E" w:rsidRPr="00C11274" w:rsidRDefault="0002762E" w:rsidP="0002762E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 w:rsidRPr="00C11274">
        <w:rPr>
          <w:rFonts w:ascii="Arial" w:hAnsi="Arial" w:cs="Arial"/>
          <w:bCs/>
          <w:sz w:val="24"/>
          <w:szCs w:val="24"/>
        </w:rPr>
        <w:t xml:space="preserve">To recruit, train and support pro-active volunteers to represent NH&amp;S at events, fundraise within the local community and raise the profile of NH&amp;S. </w:t>
      </w:r>
    </w:p>
    <w:p w:rsidR="00ED3772" w:rsidRPr="00C11274" w:rsidRDefault="00ED3772" w:rsidP="00ED3772">
      <w:pPr>
        <w:pStyle w:val="ListParagraph"/>
        <w:rPr>
          <w:rFonts w:ascii="Arial" w:hAnsi="Arial" w:cs="Arial"/>
          <w:sz w:val="24"/>
          <w:szCs w:val="24"/>
        </w:rPr>
      </w:pPr>
    </w:p>
    <w:p w:rsidR="00ED3772" w:rsidRPr="00C11274" w:rsidRDefault="0002762E" w:rsidP="00ED3772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4"/>
          <w:szCs w:val="24"/>
        </w:rPr>
      </w:pPr>
      <w:r w:rsidRPr="00C11274">
        <w:rPr>
          <w:rFonts w:ascii="Arial" w:hAnsi="Arial" w:cs="Arial"/>
          <w:sz w:val="24"/>
          <w:szCs w:val="24"/>
        </w:rPr>
        <w:t>I</w:t>
      </w:r>
      <w:r w:rsidR="00ED3772" w:rsidRPr="00C11274">
        <w:rPr>
          <w:rFonts w:ascii="Arial" w:hAnsi="Arial" w:cs="Arial"/>
          <w:sz w:val="24"/>
          <w:szCs w:val="24"/>
        </w:rPr>
        <w:t xml:space="preserve">dentify and submit applications for prizes and awards that will raise the </w:t>
      </w:r>
      <w:r w:rsidR="00E90F4A" w:rsidRPr="00C11274">
        <w:rPr>
          <w:rFonts w:ascii="Arial" w:hAnsi="Arial" w:cs="Arial"/>
          <w:sz w:val="24"/>
          <w:szCs w:val="24"/>
        </w:rPr>
        <w:t xml:space="preserve">current </w:t>
      </w:r>
      <w:r w:rsidR="00ED3772" w:rsidRPr="00C11274">
        <w:rPr>
          <w:rFonts w:ascii="Arial" w:hAnsi="Arial" w:cs="Arial"/>
          <w:sz w:val="24"/>
          <w:szCs w:val="24"/>
        </w:rPr>
        <w:t>profile of NH&amp;S and secure funding.</w:t>
      </w:r>
    </w:p>
    <w:p w:rsidR="00ED3772" w:rsidRPr="00C11274" w:rsidRDefault="00ED3772" w:rsidP="00ED3772">
      <w:pPr>
        <w:pStyle w:val="ListParagraph"/>
        <w:rPr>
          <w:rFonts w:ascii="Arial" w:hAnsi="Arial" w:cs="Arial"/>
          <w:sz w:val="24"/>
          <w:szCs w:val="24"/>
        </w:rPr>
      </w:pPr>
    </w:p>
    <w:p w:rsidR="00ED3772" w:rsidRPr="00C11274" w:rsidRDefault="00ED3772" w:rsidP="00A1528E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4"/>
          <w:szCs w:val="24"/>
        </w:rPr>
      </w:pPr>
      <w:r w:rsidRPr="00C11274">
        <w:rPr>
          <w:rFonts w:ascii="Arial" w:hAnsi="Arial" w:cs="Arial"/>
          <w:sz w:val="24"/>
          <w:szCs w:val="24"/>
        </w:rPr>
        <w:t>To prepare, submit and follow-up new fundraisin</w:t>
      </w:r>
      <w:r w:rsidR="0002762E" w:rsidRPr="00C11274">
        <w:rPr>
          <w:rFonts w:ascii="Arial" w:hAnsi="Arial" w:cs="Arial"/>
          <w:sz w:val="24"/>
          <w:szCs w:val="24"/>
        </w:rPr>
        <w:t xml:space="preserve">g applications and initiatives, including </w:t>
      </w:r>
      <w:r w:rsidRPr="00C11274">
        <w:rPr>
          <w:rFonts w:ascii="Arial" w:hAnsi="Arial" w:cs="Arial"/>
          <w:sz w:val="24"/>
          <w:szCs w:val="24"/>
        </w:rPr>
        <w:t>support</w:t>
      </w:r>
      <w:r w:rsidR="0002762E" w:rsidRPr="00C11274">
        <w:rPr>
          <w:rFonts w:ascii="Arial" w:hAnsi="Arial" w:cs="Arial"/>
          <w:sz w:val="24"/>
          <w:szCs w:val="24"/>
        </w:rPr>
        <w:t xml:space="preserve">ing </w:t>
      </w:r>
      <w:r w:rsidRPr="00C11274">
        <w:rPr>
          <w:rFonts w:ascii="Arial" w:hAnsi="Arial" w:cs="Arial"/>
          <w:sz w:val="24"/>
          <w:szCs w:val="24"/>
        </w:rPr>
        <w:t>NH&amp;S capital fundraising appeals as and when they arise.</w:t>
      </w:r>
    </w:p>
    <w:p w:rsidR="00ED3772" w:rsidRPr="00C11274" w:rsidRDefault="00ED3772" w:rsidP="00ED3772">
      <w:pPr>
        <w:pStyle w:val="ListParagraph"/>
        <w:rPr>
          <w:rFonts w:ascii="Arial" w:hAnsi="Arial" w:cs="Arial"/>
          <w:sz w:val="24"/>
          <w:szCs w:val="24"/>
        </w:rPr>
      </w:pPr>
    </w:p>
    <w:p w:rsidR="00ED3772" w:rsidRPr="00C11274" w:rsidRDefault="00ED3772" w:rsidP="00ED3772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4"/>
          <w:szCs w:val="24"/>
        </w:rPr>
      </w:pPr>
      <w:r w:rsidRPr="00C11274">
        <w:rPr>
          <w:rFonts w:ascii="Arial" w:hAnsi="Arial" w:cs="Arial"/>
          <w:sz w:val="24"/>
          <w:szCs w:val="24"/>
        </w:rPr>
        <w:t xml:space="preserve">To produce a detailed fundraising plan on specific areas of responsibility as outlined, identifying areas for growth and development and outlining measurable </w:t>
      </w:r>
      <w:r w:rsidR="00C856D1" w:rsidRPr="00C11274">
        <w:rPr>
          <w:rFonts w:ascii="Arial" w:hAnsi="Arial" w:cs="Arial"/>
          <w:sz w:val="24"/>
          <w:szCs w:val="24"/>
        </w:rPr>
        <w:t>objectives.</w:t>
      </w:r>
    </w:p>
    <w:p w:rsidR="00ED3772" w:rsidRPr="00C11274" w:rsidRDefault="00ED3772" w:rsidP="00ED3772">
      <w:pPr>
        <w:pStyle w:val="ListParagraph"/>
        <w:rPr>
          <w:rFonts w:ascii="Arial" w:hAnsi="Arial" w:cs="Arial"/>
          <w:sz w:val="24"/>
          <w:szCs w:val="24"/>
        </w:rPr>
      </w:pPr>
    </w:p>
    <w:p w:rsidR="00ED3772" w:rsidRPr="00C11274" w:rsidRDefault="00ED3772" w:rsidP="00ED3772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4"/>
          <w:szCs w:val="24"/>
        </w:rPr>
      </w:pPr>
      <w:r w:rsidRPr="00C11274">
        <w:rPr>
          <w:rFonts w:ascii="Arial" w:hAnsi="Arial" w:cs="Arial"/>
          <w:sz w:val="24"/>
          <w:szCs w:val="24"/>
        </w:rPr>
        <w:t>Objectively review the success and achievements against agreed targets, identifying strengths, weaknesses and areas for development.</w:t>
      </w:r>
    </w:p>
    <w:p w:rsidR="00ED3772" w:rsidRPr="00C11274" w:rsidRDefault="00ED3772" w:rsidP="00ED3772">
      <w:pPr>
        <w:pStyle w:val="ListParagraph"/>
        <w:rPr>
          <w:rFonts w:ascii="Arial" w:hAnsi="Arial" w:cs="Arial"/>
          <w:sz w:val="24"/>
          <w:szCs w:val="24"/>
        </w:rPr>
      </w:pPr>
    </w:p>
    <w:p w:rsidR="00ED3772" w:rsidRPr="00C11274" w:rsidRDefault="00ED3772" w:rsidP="00ED3772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4"/>
          <w:szCs w:val="24"/>
        </w:rPr>
      </w:pPr>
      <w:r w:rsidRPr="00C11274">
        <w:rPr>
          <w:rFonts w:ascii="Arial" w:hAnsi="Arial" w:cs="Arial"/>
          <w:sz w:val="24"/>
          <w:szCs w:val="24"/>
        </w:rPr>
        <w:t>Collate case studies, photographs and information</w:t>
      </w:r>
      <w:r w:rsidR="00FA7523">
        <w:rPr>
          <w:rFonts w:ascii="Arial" w:hAnsi="Arial" w:cs="Arial"/>
          <w:sz w:val="24"/>
          <w:szCs w:val="24"/>
        </w:rPr>
        <w:t xml:space="preserve"> and liaise with local media outlets to celebrate NH&amp;S successes and promote fundraising activities. </w:t>
      </w:r>
    </w:p>
    <w:p w:rsidR="00ED3772" w:rsidRPr="00C11274" w:rsidRDefault="00ED3772" w:rsidP="00ED3772">
      <w:pPr>
        <w:pStyle w:val="ListParagraph"/>
        <w:rPr>
          <w:rFonts w:ascii="Arial" w:hAnsi="Arial" w:cs="Arial"/>
          <w:sz w:val="24"/>
          <w:szCs w:val="24"/>
        </w:rPr>
      </w:pPr>
    </w:p>
    <w:p w:rsidR="00ED3772" w:rsidRPr="00C11274" w:rsidRDefault="00ED3772" w:rsidP="00ED3772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4"/>
          <w:szCs w:val="24"/>
        </w:rPr>
      </w:pPr>
      <w:r w:rsidRPr="00C11274">
        <w:rPr>
          <w:rFonts w:ascii="Arial" w:hAnsi="Arial" w:cs="Arial"/>
          <w:sz w:val="24"/>
          <w:szCs w:val="24"/>
        </w:rPr>
        <w:t>To develop and design fundraising materials, including website, social media, newsletters, leaflets, posters, sponsorship packages and letters to donors.</w:t>
      </w:r>
    </w:p>
    <w:p w:rsidR="00ED3772" w:rsidRPr="00C11274" w:rsidRDefault="00ED3772" w:rsidP="00ED3772">
      <w:pPr>
        <w:pStyle w:val="ListParagraph"/>
        <w:rPr>
          <w:rFonts w:ascii="Arial" w:hAnsi="Arial" w:cs="Arial"/>
          <w:sz w:val="24"/>
          <w:szCs w:val="24"/>
        </w:rPr>
      </w:pPr>
    </w:p>
    <w:p w:rsidR="00C11274" w:rsidRDefault="0002762E" w:rsidP="00C11274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4"/>
          <w:szCs w:val="24"/>
        </w:rPr>
      </w:pPr>
      <w:r w:rsidRPr="00C11274">
        <w:rPr>
          <w:rFonts w:ascii="Arial" w:hAnsi="Arial" w:cs="Arial"/>
          <w:sz w:val="24"/>
          <w:szCs w:val="24"/>
        </w:rPr>
        <w:t xml:space="preserve">To produce a monthly fundraising report to be submitted to the Business Development and Partnership Advisor, and to assist in </w:t>
      </w:r>
      <w:r w:rsidR="00ED3772" w:rsidRPr="00C11274">
        <w:rPr>
          <w:rFonts w:ascii="Arial" w:hAnsi="Arial" w:cs="Arial"/>
          <w:sz w:val="24"/>
          <w:szCs w:val="24"/>
        </w:rPr>
        <w:t>writing reports and plans which inform decision making at Senior Management and Trustee levels.</w:t>
      </w:r>
    </w:p>
    <w:p w:rsidR="00C11274" w:rsidRPr="00C11274" w:rsidRDefault="00C11274" w:rsidP="00C11274">
      <w:pPr>
        <w:pStyle w:val="ListParagraph"/>
        <w:spacing w:line="25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D3772" w:rsidRPr="00C11274" w:rsidRDefault="00ED3772" w:rsidP="00ED3772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4"/>
          <w:szCs w:val="24"/>
        </w:rPr>
      </w:pPr>
      <w:r w:rsidRPr="00C11274">
        <w:rPr>
          <w:rFonts w:ascii="Arial" w:hAnsi="Arial" w:cs="Arial"/>
          <w:sz w:val="24"/>
          <w:szCs w:val="24"/>
        </w:rPr>
        <w:t>To undertake any other reasonable duties as requested by the Business Development Advisor/Chief Executive.</w:t>
      </w:r>
    </w:p>
    <w:p w:rsidR="00ED3772" w:rsidRPr="00C11274" w:rsidRDefault="00ED3772" w:rsidP="00ED3772">
      <w:pPr>
        <w:pStyle w:val="ListParagraph"/>
        <w:rPr>
          <w:rFonts w:ascii="Arial" w:hAnsi="Arial" w:cs="Arial"/>
          <w:sz w:val="24"/>
          <w:szCs w:val="24"/>
        </w:rPr>
      </w:pPr>
    </w:p>
    <w:p w:rsidR="00ED3772" w:rsidRPr="00F7744A" w:rsidRDefault="00ED3772" w:rsidP="00ED3772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4"/>
          <w:szCs w:val="24"/>
        </w:rPr>
      </w:pPr>
      <w:r w:rsidRPr="00F7744A">
        <w:rPr>
          <w:rFonts w:ascii="Arial" w:hAnsi="Arial" w:cs="Arial"/>
          <w:sz w:val="24"/>
          <w:szCs w:val="24"/>
        </w:rPr>
        <w:t xml:space="preserve">This role will need to be worked flexibly, </w:t>
      </w:r>
      <w:r w:rsidR="0002762E" w:rsidRPr="00F7744A">
        <w:rPr>
          <w:rFonts w:ascii="Arial" w:hAnsi="Arial" w:cs="Arial"/>
          <w:sz w:val="24"/>
          <w:szCs w:val="24"/>
        </w:rPr>
        <w:t xml:space="preserve">and will involve </w:t>
      </w:r>
      <w:r w:rsidRPr="00F7744A">
        <w:rPr>
          <w:rFonts w:ascii="Arial" w:hAnsi="Arial" w:cs="Arial"/>
          <w:sz w:val="24"/>
          <w:szCs w:val="24"/>
        </w:rPr>
        <w:t>evening and weekend working.</w:t>
      </w:r>
    </w:p>
    <w:p w:rsidR="0002762E" w:rsidRPr="00F7744A" w:rsidRDefault="0002762E" w:rsidP="0002762E">
      <w:pPr>
        <w:pStyle w:val="ListParagraph"/>
        <w:rPr>
          <w:rFonts w:ascii="Arial" w:hAnsi="Arial" w:cs="Arial"/>
          <w:sz w:val="24"/>
          <w:szCs w:val="24"/>
        </w:rPr>
      </w:pPr>
    </w:p>
    <w:p w:rsidR="00985A2F" w:rsidRPr="00F7744A" w:rsidRDefault="002F0670" w:rsidP="000843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744A">
        <w:rPr>
          <w:rFonts w:ascii="Arial" w:hAnsi="Arial" w:cs="Arial"/>
          <w:b/>
          <w:bCs/>
          <w:sz w:val="24"/>
          <w:szCs w:val="24"/>
        </w:rPr>
        <w:t>General Duties</w:t>
      </w:r>
    </w:p>
    <w:p w:rsidR="004E79B9" w:rsidRPr="00F7744A" w:rsidRDefault="004E79B9" w:rsidP="0008430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4FB2" w:rsidRPr="00F7744A" w:rsidRDefault="007F4FB2" w:rsidP="00C11274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F7744A">
        <w:rPr>
          <w:rFonts w:ascii="Arial" w:hAnsi="Arial" w:cs="Arial"/>
          <w:sz w:val="24"/>
          <w:szCs w:val="24"/>
        </w:rPr>
        <w:t xml:space="preserve">To work at all </w:t>
      </w:r>
      <w:r w:rsidR="005F52D2" w:rsidRPr="00F7744A">
        <w:rPr>
          <w:rFonts w:ascii="Arial" w:hAnsi="Arial" w:cs="Arial"/>
          <w:sz w:val="24"/>
          <w:szCs w:val="24"/>
        </w:rPr>
        <w:t>times in</w:t>
      </w:r>
      <w:r w:rsidRPr="00F7744A">
        <w:rPr>
          <w:rFonts w:ascii="Arial" w:hAnsi="Arial" w:cs="Arial"/>
          <w:sz w:val="24"/>
          <w:szCs w:val="24"/>
        </w:rPr>
        <w:t xml:space="preserve"> a professional and respons</w:t>
      </w:r>
      <w:r w:rsidR="005F52D2" w:rsidRPr="00F7744A">
        <w:rPr>
          <w:rFonts w:ascii="Arial" w:hAnsi="Arial" w:cs="Arial"/>
          <w:sz w:val="24"/>
          <w:szCs w:val="24"/>
        </w:rPr>
        <w:t>ible manner.</w:t>
      </w:r>
    </w:p>
    <w:p w:rsidR="007F4FB2" w:rsidRPr="00F7744A" w:rsidRDefault="007F4FB2" w:rsidP="0008430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F4FB2" w:rsidRPr="00F7744A" w:rsidRDefault="00312C49" w:rsidP="00C11274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F7744A">
        <w:rPr>
          <w:rFonts w:ascii="Arial" w:hAnsi="Arial" w:cs="Arial"/>
          <w:sz w:val="24"/>
          <w:szCs w:val="24"/>
        </w:rPr>
        <w:t>To promote NH&amp;S</w:t>
      </w:r>
      <w:r w:rsidR="005F52D2" w:rsidRPr="00F7744A">
        <w:rPr>
          <w:rFonts w:ascii="Arial" w:hAnsi="Arial" w:cs="Arial"/>
          <w:sz w:val="24"/>
          <w:szCs w:val="24"/>
        </w:rPr>
        <w:t xml:space="preserve"> externally</w:t>
      </w:r>
      <w:r w:rsidR="007F4FB2" w:rsidRPr="00F7744A">
        <w:rPr>
          <w:rFonts w:ascii="Arial" w:hAnsi="Arial" w:cs="Arial"/>
          <w:sz w:val="24"/>
          <w:szCs w:val="24"/>
        </w:rPr>
        <w:t xml:space="preserve"> to </w:t>
      </w:r>
      <w:r w:rsidRPr="00F7744A">
        <w:rPr>
          <w:rFonts w:ascii="Arial" w:hAnsi="Arial" w:cs="Arial"/>
          <w:sz w:val="24"/>
          <w:szCs w:val="24"/>
        </w:rPr>
        <w:t>raise the profile of the organisation and facilitate referrals.</w:t>
      </w:r>
    </w:p>
    <w:p w:rsidR="00985A2F" w:rsidRPr="00F7744A" w:rsidRDefault="00985A2F" w:rsidP="00084309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9054E" w:rsidRPr="00F7744A" w:rsidRDefault="00E9054E" w:rsidP="00C11274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744A">
        <w:rPr>
          <w:rFonts w:ascii="Arial" w:hAnsi="Arial" w:cs="Arial"/>
          <w:sz w:val="24"/>
          <w:szCs w:val="24"/>
        </w:rPr>
        <w:t xml:space="preserve">To </w:t>
      </w:r>
      <w:r w:rsidR="00C856D1" w:rsidRPr="00F7744A">
        <w:rPr>
          <w:rFonts w:ascii="Arial" w:hAnsi="Arial" w:cs="Arial"/>
          <w:sz w:val="24"/>
          <w:szCs w:val="24"/>
        </w:rPr>
        <w:t xml:space="preserve">follow NH&amp;S and multi-agency policies and procedures regarding the management and </w:t>
      </w:r>
      <w:r w:rsidRPr="00F7744A">
        <w:rPr>
          <w:rFonts w:ascii="Arial" w:hAnsi="Arial" w:cs="Arial"/>
          <w:sz w:val="24"/>
          <w:szCs w:val="24"/>
        </w:rPr>
        <w:t>report</w:t>
      </w:r>
      <w:r w:rsidR="00C856D1" w:rsidRPr="00F7744A">
        <w:rPr>
          <w:rFonts w:ascii="Arial" w:hAnsi="Arial" w:cs="Arial"/>
          <w:sz w:val="24"/>
          <w:szCs w:val="24"/>
        </w:rPr>
        <w:t>ing of any</w:t>
      </w:r>
      <w:r w:rsidRPr="00F7744A">
        <w:rPr>
          <w:rFonts w:ascii="Arial" w:hAnsi="Arial" w:cs="Arial"/>
          <w:sz w:val="24"/>
          <w:szCs w:val="24"/>
        </w:rPr>
        <w:t xml:space="preserve"> safeguarding </w:t>
      </w:r>
      <w:r w:rsidR="00C856D1" w:rsidRPr="00F7744A">
        <w:rPr>
          <w:rFonts w:ascii="Arial" w:hAnsi="Arial" w:cs="Arial"/>
          <w:sz w:val="24"/>
          <w:szCs w:val="24"/>
        </w:rPr>
        <w:t xml:space="preserve">concerns. </w:t>
      </w:r>
    </w:p>
    <w:p w:rsidR="00E9054E" w:rsidRPr="00F7744A" w:rsidRDefault="00E9054E" w:rsidP="0008430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9054E" w:rsidRPr="00F7744A" w:rsidRDefault="0002762E" w:rsidP="00C11274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F7744A">
        <w:rPr>
          <w:color w:val="auto"/>
        </w:rPr>
        <w:t xml:space="preserve">To </w:t>
      </w:r>
      <w:proofErr w:type="gramStart"/>
      <w:r w:rsidR="003F661C" w:rsidRPr="00F7744A">
        <w:rPr>
          <w:color w:val="auto"/>
        </w:rPr>
        <w:t xml:space="preserve">embed </w:t>
      </w:r>
      <w:r w:rsidRPr="00F7744A">
        <w:rPr>
          <w:color w:val="auto"/>
        </w:rPr>
        <w:t xml:space="preserve"> fundraising</w:t>
      </w:r>
      <w:proofErr w:type="gramEnd"/>
      <w:r w:rsidRPr="00F7744A">
        <w:rPr>
          <w:color w:val="auto"/>
        </w:rPr>
        <w:t xml:space="preserve"> </w:t>
      </w:r>
      <w:r w:rsidR="00E9054E" w:rsidRPr="00F7744A">
        <w:rPr>
          <w:color w:val="auto"/>
        </w:rPr>
        <w:t>in</w:t>
      </w:r>
      <w:r w:rsidRPr="00F7744A">
        <w:rPr>
          <w:color w:val="auto"/>
        </w:rPr>
        <w:t xml:space="preserve">to the NH&amp;S culture. </w:t>
      </w:r>
    </w:p>
    <w:p w:rsidR="00985A2F" w:rsidRPr="00F7744A" w:rsidRDefault="00985A2F" w:rsidP="00084309">
      <w:pPr>
        <w:pStyle w:val="Default"/>
        <w:jc w:val="both"/>
        <w:rPr>
          <w:b/>
        </w:rPr>
      </w:pPr>
    </w:p>
    <w:p w:rsidR="00985A2F" w:rsidRPr="00F7744A" w:rsidRDefault="00985A2F" w:rsidP="00C11274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744A">
        <w:rPr>
          <w:rFonts w:ascii="Arial" w:hAnsi="Arial" w:cs="Arial"/>
          <w:sz w:val="24"/>
          <w:szCs w:val="24"/>
        </w:rPr>
        <w:t>To maintain records of expenditure, and ensure that expenditure remains with</w:t>
      </w:r>
      <w:r w:rsidR="005F52D2" w:rsidRPr="00F7744A">
        <w:rPr>
          <w:rFonts w:ascii="Arial" w:hAnsi="Arial" w:cs="Arial"/>
          <w:sz w:val="24"/>
          <w:szCs w:val="24"/>
        </w:rPr>
        <w:t>in budget.</w:t>
      </w:r>
      <w:r w:rsidR="000C4694" w:rsidRPr="00F7744A">
        <w:rPr>
          <w:rFonts w:ascii="Arial" w:hAnsi="Arial" w:cs="Arial"/>
          <w:sz w:val="24"/>
          <w:szCs w:val="24"/>
        </w:rPr>
        <w:t xml:space="preserve"> To assist the budget setting process when required.</w:t>
      </w:r>
    </w:p>
    <w:p w:rsidR="00384D47" w:rsidRPr="00F7744A" w:rsidRDefault="00384D47" w:rsidP="00084309">
      <w:pPr>
        <w:pStyle w:val="Default"/>
        <w:jc w:val="both"/>
      </w:pPr>
    </w:p>
    <w:p w:rsidR="00FA02E3" w:rsidRPr="00F7744A" w:rsidRDefault="00FA02E3" w:rsidP="00C11274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n-US"/>
        </w:rPr>
      </w:pPr>
      <w:r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t>To attend Team Meetings and other meetings as required including Management Comm</w:t>
      </w:r>
      <w:r w:rsidR="00EF5227"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t xml:space="preserve">ittee Meetings. </w:t>
      </w:r>
    </w:p>
    <w:p w:rsidR="00384D47" w:rsidRPr="00C11274" w:rsidRDefault="00384D47" w:rsidP="00084309">
      <w:pPr>
        <w:pStyle w:val="Default"/>
        <w:jc w:val="both"/>
      </w:pPr>
    </w:p>
    <w:p w:rsidR="00FA02E3" w:rsidRPr="00F7744A" w:rsidRDefault="000C4694" w:rsidP="00C11274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n-US"/>
        </w:rPr>
      </w:pPr>
      <w:r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t>To work as part of a wider NH&amp;S team.</w:t>
      </w:r>
    </w:p>
    <w:p w:rsidR="000C4694" w:rsidRPr="00F7744A" w:rsidRDefault="000C4694" w:rsidP="000C4694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n-US"/>
        </w:rPr>
      </w:pPr>
    </w:p>
    <w:p w:rsidR="000C4694" w:rsidRPr="00F7744A" w:rsidRDefault="000C4694" w:rsidP="00C11274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n-US"/>
        </w:rPr>
      </w:pPr>
      <w:r w:rsidRPr="005C3133">
        <w:rPr>
          <w:rFonts w:ascii="Arial" w:eastAsia="Times New Roman" w:hAnsi="Arial" w:cs="Arial"/>
          <w:kern w:val="28"/>
          <w:sz w:val="24"/>
          <w:szCs w:val="24"/>
          <w:lang w:val="en-US"/>
        </w:rPr>
        <w:t xml:space="preserve">To be able to manage time and projects </w:t>
      </w:r>
      <w:r w:rsidR="00C856D1" w:rsidRPr="005C3133">
        <w:rPr>
          <w:rFonts w:ascii="Arial" w:eastAsia="Times New Roman" w:hAnsi="Arial" w:cs="Arial"/>
          <w:kern w:val="28"/>
          <w:sz w:val="24"/>
          <w:szCs w:val="24"/>
          <w:lang w:val="en-US"/>
        </w:rPr>
        <w:t>effectively</w:t>
      </w:r>
      <w:r w:rsidRPr="005C3133">
        <w:rPr>
          <w:rFonts w:ascii="Arial" w:eastAsia="Times New Roman" w:hAnsi="Arial" w:cs="Arial"/>
          <w:kern w:val="28"/>
          <w:sz w:val="24"/>
          <w:szCs w:val="24"/>
          <w:lang w:val="en-US"/>
        </w:rPr>
        <w:t xml:space="preserve"> and efficiently and respond to shifting priorities and workloads with ease. </w:t>
      </w:r>
    </w:p>
    <w:p w:rsidR="00FA02E3" w:rsidRPr="00F7744A" w:rsidRDefault="00FA02E3" w:rsidP="00084309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n-US"/>
        </w:rPr>
      </w:pPr>
    </w:p>
    <w:p w:rsidR="00384D47" w:rsidRPr="00F7744A" w:rsidRDefault="00F7744A" w:rsidP="00C11274">
      <w:pPr>
        <w:pStyle w:val="Default"/>
        <w:numPr>
          <w:ilvl w:val="0"/>
          <w:numId w:val="20"/>
        </w:numPr>
        <w:jc w:val="both"/>
        <w:rPr>
          <w:rFonts w:eastAsia="Times New Roman"/>
          <w:color w:val="FF0000"/>
          <w:kern w:val="28"/>
          <w:lang w:val="en-US"/>
        </w:rPr>
      </w:pPr>
      <w:r>
        <w:rPr>
          <w:rFonts w:eastAsia="Times New Roman"/>
          <w:color w:val="auto"/>
          <w:kern w:val="28"/>
          <w:lang w:val="en-US"/>
        </w:rPr>
        <w:t xml:space="preserve"> </w:t>
      </w:r>
      <w:r w:rsidR="00FA02E3" w:rsidRPr="00F7744A">
        <w:rPr>
          <w:rFonts w:eastAsia="Times New Roman"/>
          <w:color w:val="auto"/>
          <w:kern w:val="28"/>
          <w:lang w:val="en-US"/>
        </w:rPr>
        <w:t>To work within the policies a</w:t>
      </w:r>
      <w:r w:rsidR="00A1462A" w:rsidRPr="00F7744A">
        <w:rPr>
          <w:rFonts w:eastAsia="Times New Roman"/>
          <w:color w:val="auto"/>
          <w:kern w:val="28"/>
          <w:lang w:val="en-US"/>
        </w:rPr>
        <w:t>nd procedures of NH&amp;S</w:t>
      </w:r>
      <w:r w:rsidR="00D1572B" w:rsidRPr="00F7744A">
        <w:rPr>
          <w:rFonts w:eastAsia="Times New Roman"/>
          <w:color w:val="auto"/>
          <w:kern w:val="28"/>
          <w:lang w:val="en-US"/>
        </w:rPr>
        <w:t>.</w:t>
      </w:r>
    </w:p>
    <w:p w:rsidR="000C4694" w:rsidRPr="005C3133" w:rsidRDefault="000C4694" w:rsidP="000C4694">
      <w:pPr>
        <w:pStyle w:val="Default"/>
        <w:jc w:val="both"/>
        <w:rPr>
          <w:rFonts w:eastAsia="Times New Roman"/>
          <w:color w:val="auto"/>
          <w:kern w:val="28"/>
          <w:lang w:val="en-US"/>
        </w:rPr>
      </w:pPr>
    </w:p>
    <w:p w:rsidR="000C4694" w:rsidRPr="00C11274" w:rsidRDefault="000C4694" w:rsidP="00C11274">
      <w:pPr>
        <w:pStyle w:val="Default"/>
        <w:numPr>
          <w:ilvl w:val="0"/>
          <w:numId w:val="20"/>
        </w:numPr>
        <w:jc w:val="both"/>
        <w:rPr>
          <w:rFonts w:eastAsia="Times New Roman"/>
          <w:color w:val="FF0000"/>
          <w:kern w:val="28"/>
          <w:lang w:val="en-US"/>
        </w:rPr>
      </w:pPr>
      <w:r w:rsidRPr="00F7744A">
        <w:rPr>
          <w:rFonts w:eastAsia="Times New Roman"/>
          <w:color w:val="auto"/>
          <w:kern w:val="28"/>
          <w:lang w:val="en-US"/>
        </w:rPr>
        <w:t xml:space="preserve">To act always in a professional manner, respecting the needs of colleagues and co-workers, working </w:t>
      </w:r>
      <w:r w:rsidR="00C856D1" w:rsidRPr="00F7744A">
        <w:rPr>
          <w:rFonts w:eastAsia="Times New Roman"/>
          <w:color w:val="auto"/>
          <w:kern w:val="28"/>
          <w:lang w:val="en-US"/>
        </w:rPr>
        <w:t>collaboratively</w:t>
      </w:r>
      <w:r w:rsidRPr="00F7744A">
        <w:rPr>
          <w:rFonts w:eastAsia="Times New Roman"/>
          <w:color w:val="auto"/>
          <w:kern w:val="28"/>
          <w:lang w:val="en-US"/>
        </w:rPr>
        <w:t xml:space="preserve"> to ensure a harmonious work environment and following the NH&amp;S code of conduct at all times. </w:t>
      </w:r>
    </w:p>
    <w:p w:rsidR="00C77352" w:rsidRPr="00F7744A" w:rsidRDefault="00C77352" w:rsidP="00C11274">
      <w:pPr>
        <w:pStyle w:val="Default"/>
        <w:jc w:val="both"/>
        <w:rPr>
          <w:rFonts w:eastAsia="Times New Roman"/>
          <w:color w:val="FF0000"/>
          <w:kern w:val="28"/>
          <w:lang w:val="en-US"/>
        </w:rPr>
      </w:pPr>
    </w:p>
    <w:p w:rsidR="00FA02E3" w:rsidRPr="00C11274" w:rsidRDefault="00FA02E3" w:rsidP="00084309">
      <w:pPr>
        <w:pStyle w:val="Default"/>
        <w:jc w:val="both"/>
      </w:pPr>
    </w:p>
    <w:p w:rsidR="00FA02E3" w:rsidRPr="00F7744A" w:rsidRDefault="00EF5227" w:rsidP="00C11274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n-US"/>
        </w:rPr>
      </w:pPr>
      <w:r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lastRenderedPageBreak/>
        <w:t>T</w:t>
      </w:r>
      <w:r w:rsidR="00FA02E3"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t xml:space="preserve">o take on additional responsibilities </w:t>
      </w:r>
      <w:r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t xml:space="preserve">or other reasonable duties </w:t>
      </w:r>
      <w:r w:rsidR="009F6F08"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t xml:space="preserve">as agreed with the </w:t>
      </w:r>
      <w:r w:rsidR="00FA02E3"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t>Chief Executive</w:t>
      </w:r>
      <w:r w:rsidR="000C4694" w:rsidRPr="005C3133">
        <w:rPr>
          <w:rFonts w:ascii="Arial" w:eastAsia="Times New Roman" w:hAnsi="Arial" w:cs="Arial"/>
          <w:kern w:val="28"/>
          <w:sz w:val="24"/>
          <w:szCs w:val="24"/>
          <w:lang w:val="en-US"/>
        </w:rPr>
        <w:t>/Business Development and Partnerships Advisor</w:t>
      </w:r>
      <w:r w:rsidR="00FA02E3"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t xml:space="preserve">, appropriate to the skills and competencies of </w:t>
      </w:r>
      <w:r w:rsidR="00985A2F"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t>the role.</w:t>
      </w:r>
    </w:p>
    <w:p w:rsidR="00EF5227" w:rsidRPr="00F7744A" w:rsidRDefault="00EF5227" w:rsidP="00084309">
      <w:pPr>
        <w:pStyle w:val="Default"/>
        <w:jc w:val="both"/>
      </w:pPr>
    </w:p>
    <w:p w:rsidR="00A1462A" w:rsidRPr="00F7744A" w:rsidRDefault="00A1462A" w:rsidP="00A1462A">
      <w:pPr>
        <w:widowControl w:val="0"/>
        <w:overflowPunct w:val="0"/>
        <w:autoSpaceDE w:val="0"/>
        <w:autoSpaceDN w:val="0"/>
        <w:adjustRightInd w:val="0"/>
        <w:spacing w:line="240" w:lineRule="auto"/>
        <w:ind w:left="360"/>
        <w:jc w:val="both"/>
        <w:rPr>
          <w:rFonts w:ascii="Arial" w:eastAsia="Times New Roman" w:hAnsi="Arial" w:cs="Arial"/>
          <w:b/>
          <w:kern w:val="28"/>
          <w:sz w:val="24"/>
          <w:szCs w:val="24"/>
          <w:lang w:val="en-US"/>
        </w:rPr>
      </w:pPr>
      <w:r w:rsidRPr="00F7744A">
        <w:rPr>
          <w:rFonts w:ascii="Arial" w:eastAsia="Times New Roman" w:hAnsi="Arial" w:cs="Arial"/>
          <w:b/>
          <w:kern w:val="28"/>
          <w:sz w:val="24"/>
          <w:szCs w:val="24"/>
          <w:lang w:val="en-US"/>
        </w:rPr>
        <w:t>Data Protection and Confidentiality:</w:t>
      </w:r>
    </w:p>
    <w:p w:rsidR="00C856D1" w:rsidRPr="00F7744A" w:rsidRDefault="00C856D1" w:rsidP="00A1462A">
      <w:pPr>
        <w:widowControl w:val="0"/>
        <w:overflowPunct w:val="0"/>
        <w:autoSpaceDE w:val="0"/>
        <w:autoSpaceDN w:val="0"/>
        <w:adjustRightInd w:val="0"/>
        <w:spacing w:line="240" w:lineRule="auto"/>
        <w:ind w:left="360"/>
        <w:jc w:val="both"/>
        <w:rPr>
          <w:rFonts w:ascii="Arial" w:eastAsia="Times New Roman" w:hAnsi="Arial" w:cs="Arial"/>
          <w:b/>
          <w:kern w:val="28"/>
          <w:sz w:val="24"/>
          <w:szCs w:val="24"/>
          <w:lang w:val="en-US"/>
        </w:rPr>
      </w:pPr>
    </w:p>
    <w:p w:rsidR="00A1462A" w:rsidRPr="00F7744A" w:rsidRDefault="00C856D1" w:rsidP="00A1462A">
      <w:pPr>
        <w:widowControl w:val="0"/>
        <w:overflowPunct w:val="0"/>
        <w:autoSpaceDE w:val="0"/>
        <w:autoSpaceDN w:val="0"/>
        <w:adjustRightInd w:val="0"/>
        <w:spacing w:line="240" w:lineRule="auto"/>
        <w:ind w:left="360"/>
        <w:jc w:val="both"/>
        <w:rPr>
          <w:rFonts w:ascii="Arial" w:eastAsia="Times New Roman" w:hAnsi="Arial" w:cs="Arial"/>
          <w:kern w:val="28"/>
          <w:sz w:val="24"/>
          <w:szCs w:val="24"/>
          <w:lang w:val="en-US"/>
        </w:rPr>
      </w:pPr>
      <w:r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t>T</w:t>
      </w:r>
      <w:r w:rsidR="00A1462A"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t>o work within the confidentiality and data protection policies and procedures of Norton Housing and Support, in particular by;</w:t>
      </w:r>
    </w:p>
    <w:p w:rsidR="00A1462A" w:rsidRPr="00F7744A" w:rsidRDefault="00A1462A" w:rsidP="00A1462A">
      <w:pPr>
        <w:widowControl w:val="0"/>
        <w:overflowPunct w:val="0"/>
        <w:autoSpaceDE w:val="0"/>
        <w:autoSpaceDN w:val="0"/>
        <w:adjustRightInd w:val="0"/>
        <w:spacing w:line="240" w:lineRule="auto"/>
        <w:ind w:left="720"/>
        <w:jc w:val="both"/>
        <w:rPr>
          <w:rFonts w:ascii="Arial" w:eastAsia="Times New Roman" w:hAnsi="Arial" w:cs="Arial"/>
          <w:kern w:val="28"/>
          <w:sz w:val="24"/>
          <w:szCs w:val="24"/>
          <w:lang w:val="en-US"/>
        </w:rPr>
      </w:pPr>
    </w:p>
    <w:p w:rsidR="00A1462A" w:rsidRPr="00F7744A" w:rsidRDefault="00A1462A" w:rsidP="00A1462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n-US"/>
        </w:rPr>
      </w:pPr>
      <w:r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t xml:space="preserve">Ensuring confidential information is kept in a secure location and not relayed to </w:t>
      </w:r>
      <w:proofErr w:type="spellStart"/>
      <w:r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t>unauthorised</w:t>
      </w:r>
      <w:proofErr w:type="spellEnd"/>
      <w:r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t xml:space="preserve"> personnel.</w:t>
      </w:r>
    </w:p>
    <w:p w:rsidR="00A1462A" w:rsidRPr="00F7744A" w:rsidRDefault="00A1462A" w:rsidP="00A1462A">
      <w:pPr>
        <w:widowControl w:val="0"/>
        <w:overflowPunct w:val="0"/>
        <w:autoSpaceDE w:val="0"/>
        <w:autoSpaceDN w:val="0"/>
        <w:adjustRightInd w:val="0"/>
        <w:spacing w:line="240" w:lineRule="auto"/>
        <w:ind w:left="720"/>
        <w:jc w:val="both"/>
        <w:rPr>
          <w:rFonts w:ascii="Arial" w:eastAsia="Times New Roman" w:hAnsi="Arial" w:cs="Arial"/>
          <w:color w:val="FF0000"/>
          <w:kern w:val="28"/>
          <w:sz w:val="24"/>
          <w:szCs w:val="24"/>
          <w:lang w:val="en-US"/>
        </w:rPr>
      </w:pPr>
    </w:p>
    <w:p w:rsidR="00A1462A" w:rsidRPr="00F7744A" w:rsidRDefault="00A1462A" w:rsidP="00A1462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n-US"/>
        </w:rPr>
      </w:pPr>
      <w:r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t xml:space="preserve">Protecting computer systems from </w:t>
      </w:r>
      <w:proofErr w:type="spellStart"/>
      <w:r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t>unauthorised</w:t>
      </w:r>
      <w:proofErr w:type="spellEnd"/>
      <w:r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t xml:space="preserve"> access – e.g. maintaining the security of your password, not bypassing security software.  </w:t>
      </w:r>
    </w:p>
    <w:p w:rsidR="00A1462A" w:rsidRPr="00F7744A" w:rsidRDefault="00A1462A" w:rsidP="00A1462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28"/>
          <w:sz w:val="24"/>
          <w:szCs w:val="24"/>
          <w:lang w:val="en-US"/>
        </w:rPr>
      </w:pPr>
    </w:p>
    <w:p w:rsidR="00A1462A" w:rsidRPr="00F7744A" w:rsidRDefault="00A1462A" w:rsidP="00A1462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n-US"/>
        </w:rPr>
      </w:pPr>
      <w:r w:rsidRPr="00F7744A">
        <w:rPr>
          <w:rFonts w:ascii="Arial" w:eastAsia="Times New Roman" w:hAnsi="Arial" w:cs="Arial"/>
          <w:kern w:val="28"/>
          <w:sz w:val="24"/>
          <w:szCs w:val="24"/>
          <w:lang w:val="en-US"/>
        </w:rPr>
        <w:t xml:space="preserve">Promptly reporting to your Line Manager any data breaches that you become aware of.  </w:t>
      </w:r>
    </w:p>
    <w:p w:rsidR="00A1462A" w:rsidRPr="00F7744A" w:rsidRDefault="00A1462A" w:rsidP="00084309">
      <w:pPr>
        <w:pStyle w:val="Default"/>
        <w:jc w:val="both"/>
      </w:pPr>
    </w:p>
    <w:p w:rsidR="00A1462A" w:rsidRPr="00F7744A" w:rsidRDefault="00A1462A" w:rsidP="00A1462A">
      <w:pPr>
        <w:pStyle w:val="Default"/>
        <w:jc w:val="right"/>
      </w:pPr>
    </w:p>
    <w:p w:rsidR="00C856D1" w:rsidRPr="00F7744A" w:rsidRDefault="00C856D1" w:rsidP="00A1462A">
      <w:pPr>
        <w:pStyle w:val="Default"/>
        <w:jc w:val="right"/>
      </w:pPr>
      <w:r w:rsidRPr="00F7744A">
        <w:t>July 2019</w:t>
      </w:r>
    </w:p>
    <w:p w:rsidR="00292AAA" w:rsidRPr="00C11274" w:rsidRDefault="00292AAA" w:rsidP="00084309">
      <w:pPr>
        <w:pStyle w:val="BalloonText"/>
        <w:jc w:val="both"/>
        <w:rPr>
          <w:rFonts w:ascii="Arial" w:hAnsi="Arial" w:cs="Arial"/>
          <w:sz w:val="24"/>
          <w:szCs w:val="24"/>
        </w:rPr>
      </w:pPr>
    </w:p>
    <w:sectPr w:rsidR="00292AAA" w:rsidRPr="00C11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CD7"/>
    <w:multiLevelType w:val="hybridMultilevel"/>
    <w:tmpl w:val="8ADE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F20A2"/>
    <w:multiLevelType w:val="hybridMultilevel"/>
    <w:tmpl w:val="FCD66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11894"/>
    <w:multiLevelType w:val="hybridMultilevel"/>
    <w:tmpl w:val="5A224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9203C"/>
    <w:multiLevelType w:val="hybridMultilevel"/>
    <w:tmpl w:val="B5480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6515DE"/>
    <w:multiLevelType w:val="hybridMultilevel"/>
    <w:tmpl w:val="F3964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92AD4"/>
    <w:multiLevelType w:val="hybridMultilevel"/>
    <w:tmpl w:val="60E49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8445F"/>
    <w:multiLevelType w:val="hybridMultilevel"/>
    <w:tmpl w:val="A6EA0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D35A5"/>
    <w:multiLevelType w:val="hybridMultilevel"/>
    <w:tmpl w:val="F8CC5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E2B8B"/>
    <w:multiLevelType w:val="hybridMultilevel"/>
    <w:tmpl w:val="51C42C84"/>
    <w:lvl w:ilvl="0" w:tplc="4F8AEE7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1540D"/>
    <w:multiLevelType w:val="hybridMultilevel"/>
    <w:tmpl w:val="3356F8A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349209A4"/>
    <w:multiLevelType w:val="hybridMultilevel"/>
    <w:tmpl w:val="3E1AE176"/>
    <w:lvl w:ilvl="0" w:tplc="1B366A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938CD"/>
    <w:multiLevelType w:val="hybridMultilevel"/>
    <w:tmpl w:val="90EE5F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5504FD"/>
    <w:multiLevelType w:val="hybridMultilevel"/>
    <w:tmpl w:val="25A0C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024BB"/>
    <w:multiLevelType w:val="hybridMultilevel"/>
    <w:tmpl w:val="0E648EA6"/>
    <w:lvl w:ilvl="0" w:tplc="EF60FA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E4C07"/>
    <w:multiLevelType w:val="hybridMultilevel"/>
    <w:tmpl w:val="0178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44A45"/>
    <w:multiLevelType w:val="hybridMultilevel"/>
    <w:tmpl w:val="17824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5578A"/>
    <w:multiLevelType w:val="hybridMultilevel"/>
    <w:tmpl w:val="77CAE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308B3"/>
    <w:multiLevelType w:val="hybridMultilevel"/>
    <w:tmpl w:val="6694D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45A83"/>
    <w:multiLevelType w:val="hybridMultilevel"/>
    <w:tmpl w:val="5CC44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009FD"/>
    <w:multiLevelType w:val="hybridMultilevel"/>
    <w:tmpl w:val="C3DEAD8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F53394"/>
    <w:multiLevelType w:val="hybridMultilevel"/>
    <w:tmpl w:val="D1B8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7754D"/>
    <w:multiLevelType w:val="hybridMultilevel"/>
    <w:tmpl w:val="468AAE3C"/>
    <w:lvl w:ilvl="0" w:tplc="C3902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17053D"/>
    <w:multiLevelType w:val="hybridMultilevel"/>
    <w:tmpl w:val="A70A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20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16"/>
  </w:num>
  <w:num w:numId="12">
    <w:abstractNumId w:val="3"/>
  </w:num>
  <w:num w:numId="13">
    <w:abstractNumId w:val="4"/>
  </w:num>
  <w:num w:numId="14">
    <w:abstractNumId w:val="21"/>
  </w:num>
  <w:num w:numId="15">
    <w:abstractNumId w:val="22"/>
  </w:num>
  <w:num w:numId="16">
    <w:abstractNumId w:val="19"/>
  </w:num>
  <w:num w:numId="17">
    <w:abstractNumId w:val="11"/>
  </w:num>
  <w:num w:numId="18">
    <w:abstractNumId w:val="1"/>
  </w:num>
  <w:num w:numId="19">
    <w:abstractNumId w:val="18"/>
  </w:num>
  <w:num w:numId="20">
    <w:abstractNumId w:val="13"/>
  </w:num>
  <w:num w:numId="21">
    <w:abstractNumId w:val="12"/>
  </w:num>
  <w:num w:numId="22">
    <w:abstractNumId w:val="0"/>
  </w:num>
  <w:num w:numId="23">
    <w:abstractNumId w:val="15"/>
  </w:num>
  <w:num w:numId="2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ison Morley">
    <w15:presenceInfo w15:providerId="None" w15:userId="Alison Mor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47"/>
    <w:rsid w:val="000027FE"/>
    <w:rsid w:val="0002762E"/>
    <w:rsid w:val="00057941"/>
    <w:rsid w:val="00084309"/>
    <w:rsid w:val="000C4694"/>
    <w:rsid w:val="00140364"/>
    <w:rsid w:val="001C37FF"/>
    <w:rsid w:val="001E09C6"/>
    <w:rsid w:val="002509B6"/>
    <w:rsid w:val="00292AAA"/>
    <w:rsid w:val="002B21B5"/>
    <w:rsid w:val="002E5A29"/>
    <w:rsid w:val="002F0670"/>
    <w:rsid w:val="00312C49"/>
    <w:rsid w:val="00356B86"/>
    <w:rsid w:val="00384D47"/>
    <w:rsid w:val="003D022E"/>
    <w:rsid w:val="003F661C"/>
    <w:rsid w:val="00400049"/>
    <w:rsid w:val="0044602C"/>
    <w:rsid w:val="004C5C46"/>
    <w:rsid w:val="004E1E1C"/>
    <w:rsid w:val="004E79B9"/>
    <w:rsid w:val="00560E7C"/>
    <w:rsid w:val="00586DC1"/>
    <w:rsid w:val="005C3133"/>
    <w:rsid w:val="005F52D2"/>
    <w:rsid w:val="00677BCE"/>
    <w:rsid w:val="006D5F57"/>
    <w:rsid w:val="0075180F"/>
    <w:rsid w:val="007536A1"/>
    <w:rsid w:val="00754B7B"/>
    <w:rsid w:val="007F2581"/>
    <w:rsid w:val="007F4FB2"/>
    <w:rsid w:val="00816E2C"/>
    <w:rsid w:val="00850971"/>
    <w:rsid w:val="00901C3D"/>
    <w:rsid w:val="009847F4"/>
    <w:rsid w:val="00985A2F"/>
    <w:rsid w:val="009F47FE"/>
    <w:rsid w:val="009F6F08"/>
    <w:rsid w:val="00A1462A"/>
    <w:rsid w:val="00AF3338"/>
    <w:rsid w:val="00B06675"/>
    <w:rsid w:val="00C11274"/>
    <w:rsid w:val="00C11B63"/>
    <w:rsid w:val="00C66145"/>
    <w:rsid w:val="00C77352"/>
    <w:rsid w:val="00C8158D"/>
    <w:rsid w:val="00C856D1"/>
    <w:rsid w:val="00CB5DD1"/>
    <w:rsid w:val="00D14746"/>
    <w:rsid w:val="00D1572B"/>
    <w:rsid w:val="00DA154B"/>
    <w:rsid w:val="00DA25CB"/>
    <w:rsid w:val="00E9054E"/>
    <w:rsid w:val="00E90F4A"/>
    <w:rsid w:val="00EC5AA9"/>
    <w:rsid w:val="00ED3772"/>
    <w:rsid w:val="00EE6A3B"/>
    <w:rsid w:val="00EF44A0"/>
    <w:rsid w:val="00EF5227"/>
    <w:rsid w:val="00F648FB"/>
    <w:rsid w:val="00F7744A"/>
    <w:rsid w:val="00FA02E3"/>
    <w:rsid w:val="00FA7523"/>
    <w:rsid w:val="00F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D47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8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292A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A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D47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8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292A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8E312-12EB-49E3-A2DC-3242BF88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4923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Morley</dc:creator>
  <cp:lastModifiedBy>Norton House </cp:lastModifiedBy>
  <cp:revision>2</cp:revision>
  <dcterms:created xsi:type="dcterms:W3CDTF">2019-07-18T09:28:00Z</dcterms:created>
  <dcterms:modified xsi:type="dcterms:W3CDTF">2019-07-18T09:28:00Z</dcterms:modified>
</cp:coreProperties>
</file>